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2" w:rsidRPr="00B727E2" w:rsidRDefault="00B727E2" w:rsidP="00B727E2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B727E2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Закон Вологодской области от 17 июля 2013 года №3140-ОЗ "О мерах социальной поддержки отдельных категорий граждан в целях реализации права на образование"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bookmarkStart w:id="0" w:name="_GoBack"/>
      <w:bookmarkEnd w:id="0"/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Принят Законодательным Собранием области 26 июня 2013 года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1. Предмет регулирования настоящего закона области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Настоящий закон области определяет меры социальной поддержки отдельных категорий граждан, постоянно проживающих на территории Вологодской области, в целях реализации права на образование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2. Социальная поддержка детей-сирот, детей, оставшихся без попечения родителей, и лиц из числа детей-сирот и детей, оставшихся без попечения родителей, с целью реализации ими права на образование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Получение второго среднего профессионального образования по программе подготовки квалифицированных рабочих детьми-сиротами, детьми, оставшимися без попечения родителей, и лицами из числа детей-сирот и детей, оставшихся без попечения родителей, осуществляется без взимания с них платы за обучение.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Размер расходов на получение второго среднего профессионального образования по программе подготовки квалифицированных рабочих определяется исходя из фактической стоимости затрат на одного обучающегося в профессиональной образовательной организации.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 Дети-сироты, дети, оставшиеся без попечения родителей, лица из числа детей-сирот и детей, оставшихся без попечения родителей, находящиеся в государственных и муниципальных организациях для детей-сирот и детей, оставшихся без попечения родителей, а также обучающиеся по очной форме обучения за счет средств областного бюджета в имеющих государственную аккредитацию профессиональных образовательных организациях, зачисляются на полное государственное обеспечение.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4. Детям-сиротам, детям, оставшимся без попечения родителей, и лицам из числа детей-сирот и детей, оставшихся без попечения родителей, обучающимся по очной форме обучения за счет средств областного бюджета в имеющих государственную аккредитацию профессиональных образовательных организациях, помимо полного государственного обеспечения выплачивается ежегодное пособие на приобретение учебной литературы и письменных принадлежностей.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5. Выпускники имеющих государственную аккредитацию образовательных организаций, обучавшиеся за счет средств областного бюджета или местных бюджетов и относящиеся к категории детей-сирот, детей, оставшихся без попечения родителей, и лиц из числа детей-сирот и детей, оставшихся без попечения родителей, за исключением лиц, продолжающих обучение по очной форме за счет средств областного бюджета или местных бюджетов в имеющих государственную аккредитацию профессиональных образовательных организациях и образовательных организациях высшего образования, обеспечиваются одеждой, обувью, мягким инвентарем, оборудованием (либо по заявлению выпускника денежной компенсацией) и единовременным денежным пособием.</w:t>
      </w:r>
      <w:r>
        <w:rPr>
          <w:rFonts w:ascii="Arial" w:hAnsi="Arial" w:cs="Arial"/>
          <w:color w:val="000000"/>
          <w:spacing w:val="3"/>
        </w:rPr>
        <w:br/>
        <w:t>Меры социальной поддержки, предусмотренные настоящей частью, предоставляются однократно.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6. Дети-сироты, дети, оставшиеся без попечения родителей, а также лица из числа детей-сирот и детей, оставшихся без попечения родителей, обучающиеся и (или) воспитывающиеся в имеющих государственную аккредитацию государственных образовательных организациях области и муниципальных образовательных организациях, обеспечиваются бесплатным проездом (кроме такси) на городском, пригородном транспорте, в сельской местности - на внутрирайонном транспорте, а также один раз в год - проездом к месту жительства и обратно к месту учебы.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3. Меры социальной поддержки детей с ограниченными возможностями здоровья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Дети с ограниченными возможностями здоровья, проживающие и обучающиеся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- государственные и муниципальные </w:t>
      </w:r>
      <w:r>
        <w:rPr>
          <w:rFonts w:ascii="Arial" w:hAnsi="Arial" w:cs="Arial"/>
          <w:color w:val="000000"/>
          <w:spacing w:val="3"/>
        </w:rPr>
        <w:lastRenderedPageBreak/>
        <w:t>организации, осуществляющие образовательную деятельность), находятся на полном государственном обеспечении и обеспечиваются питанием, одеждой, обувью, мягким и жестким инвентарем.</w:t>
      </w:r>
      <w:r>
        <w:rPr>
          <w:rFonts w:ascii="Arial" w:hAnsi="Arial" w:cs="Arial"/>
          <w:color w:val="000000"/>
          <w:spacing w:val="3"/>
        </w:rPr>
        <w:br/>
        <w:t>Дети с ограниченными возможностями здоровья, не проживающие в государственных и муниципальных организациях, осуществляющих образовательную деятельность, но обучающиеся в них, обеспечиваются двухразовым бесплатным питанием.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Статья 4. Меры социальной поддержки по обеспечению питанием </w:t>
      </w:r>
      <w:proofErr w:type="gramStart"/>
      <w:r>
        <w:rPr>
          <w:rFonts w:ascii="Arial" w:hAnsi="Arial" w:cs="Arial"/>
          <w:b/>
          <w:bCs/>
          <w:color w:val="000000"/>
          <w:spacing w:val="3"/>
        </w:rPr>
        <w:t>отдельных категорий</w:t>
      </w:r>
      <w:proofErr w:type="gramEnd"/>
      <w:r>
        <w:rPr>
          <w:rFonts w:ascii="Arial" w:hAnsi="Arial" w:cs="Arial"/>
          <w:b/>
          <w:bCs/>
          <w:color w:val="000000"/>
          <w:spacing w:val="3"/>
        </w:rPr>
        <w:t xml:space="preserve"> обучающихся в государственных и муниципальных общеобразовательных организациях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Обучающиеся в государственных общеобразовательных организациях области, проживающие в интернате, обеспечиваются бесплатным трехразовым питанием.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Обучающиеся в государственных общеобразовательных организациях области из числа детей из малоимущих семей, не проживающие в интернате, но посещающие группы продленного дня, обеспечиваются бесплатным двухразовым питанием.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 Обучающиеся в государственных общеобразовательных организациях области и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обеспечиваются за счет средств областного бюджета питанием, размер стоимости которого не может составлять менее 25 рублей в учебный день на одного обучающегося (далее - льготное питание).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4. В случае если обучающийся в государственной общеобразовательной организации области или муниципальной общеобразовательной организации имеет одновременно право на получение бесплатного питания и льготного питания, он обеспечивается бесплатным питанием.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5. Обучающиеся в государственных и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диспансере, достигшие возраста 18 лет, продолжают получать соответствующее питание до окончания обучения в указанных общеобразовательных организациях.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lastRenderedPageBreak/>
        <w:t>Статья 5. Меры социальной поддержки детей из многодетных семей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 детей из многодетных семей, обучающихся в государственных общеобразовательных организациях области и муниципальных общеобразовательных организациях, на весь период обучения устанавливаются денежные выплаты:</w:t>
      </w:r>
      <w:r>
        <w:rPr>
          <w:rFonts w:ascii="Arial" w:hAnsi="Arial" w:cs="Arial"/>
          <w:color w:val="000000"/>
          <w:spacing w:val="3"/>
        </w:rPr>
        <w:br/>
        <w:t>ежемесячно на каждого ребенка на проезд (кроме такси) на городском транспорте, а также на автобусах пригородных и внутрирайонных маршрутов;</w:t>
      </w:r>
      <w:r>
        <w:rPr>
          <w:rFonts w:ascii="Arial" w:hAnsi="Arial" w:cs="Arial"/>
          <w:color w:val="000000"/>
          <w:spacing w:val="3"/>
        </w:rPr>
        <w:br/>
        <w:t>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Статья 6. </w:t>
      </w:r>
      <w:proofErr w:type="gramStart"/>
      <w:r>
        <w:rPr>
          <w:rFonts w:ascii="Arial" w:hAnsi="Arial" w:cs="Arial"/>
          <w:b/>
          <w:bCs/>
          <w:color w:val="000000"/>
          <w:spacing w:val="3"/>
        </w:rPr>
        <w:t>Меры социальной поддержки</w:t>
      </w:r>
      <w:proofErr w:type="gramEnd"/>
      <w:r>
        <w:rPr>
          <w:rFonts w:ascii="Arial" w:hAnsi="Arial" w:cs="Arial"/>
          <w:b/>
          <w:bCs/>
          <w:color w:val="000000"/>
          <w:spacing w:val="3"/>
        </w:rPr>
        <w:t xml:space="preserve"> обучающихся в государственных общеобразовательных организациях области со специальным наименованием "кадетская школа"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Обучающиеся в государственных общеобразовательных организациях со специальным наименованием "кадетская школа" </w:t>
      </w:r>
      <w:proofErr w:type="gramStart"/>
      <w:r>
        <w:rPr>
          <w:rFonts w:ascii="Arial" w:hAnsi="Arial" w:cs="Arial"/>
          <w:color w:val="000000"/>
          <w:spacing w:val="3"/>
        </w:rPr>
        <w:t>обеспечиваются:</w:t>
      </w:r>
      <w:r>
        <w:rPr>
          <w:rFonts w:ascii="Arial" w:hAnsi="Arial" w:cs="Arial"/>
          <w:color w:val="000000"/>
          <w:spacing w:val="3"/>
        </w:rPr>
        <w:br/>
        <w:t>вещевым</w:t>
      </w:r>
      <w:proofErr w:type="gramEnd"/>
      <w:r>
        <w:rPr>
          <w:rFonts w:ascii="Arial" w:hAnsi="Arial" w:cs="Arial"/>
          <w:color w:val="000000"/>
          <w:spacing w:val="3"/>
        </w:rPr>
        <w:t xml:space="preserve"> имуществом (обмундированием), в том числе форменной одеждой;</w:t>
      </w:r>
      <w:r>
        <w:rPr>
          <w:rFonts w:ascii="Arial" w:hAnsi="Arial" w:cs="Arial"/>
          <w:color w:val="000000"/>
          <w:spacing w:val="3"/>
        </w:rPr>
        <w:br/>
        <w:t>учебниками, школьно-письменными принадлежностями, хозяйственным инвентарем;</w:t>
      </w:r>
      <w:r>
        <w:rPr>
          <w:rFonts w:ascii="Arial" w:hAnsi="Arial" w:cs="Arial"/>
          <w:color w:val="000000"/>
          <w:spacing w:val="3"/>
        </w:rPr>
        <w:br/>
        <w:t>бесплатным питанием.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7. Компенсация, выплачиваемая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Родителям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 компенсация:</w:t>
      </w:r>
      <w:r>
        <w:rPr>
          <w:rFonts w:ascii="Arial" w:hAnsi="Arial" w:cs="Arial"/>
          <w:color w:val="000000"/>
          <w:spacing w:val="3"/>
        </w:rPr>
        <w:br/>
        <w:t>на первого ребенка -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области;</w:t>
      </w:r>
      <w:r>
        <w:rPr>
          <w:rFonts w:ascii="Arial" w:hAnsi="Arial" w:cs="Arial"/>
          <w:color w:val="000000"/>
          <w:spacing w:val="3"/>
        </w:rPr>
        <w:br/>
        <w:t>на второго ребенка - в размере 50 процентов размера указанной родительской платы;</w:t>
      </w:r>
      <w:r>
        <w:rPr>
          <w:rFonts w:ascii="Arial" w:hAnsi="Arial" w:cs="Arial"/>
          <w:color w:val="000000"/>
          <w:spacing w:val="3"/>
        </w:rPr>
        <w:br/>
        <w:t>на третьего ребенка и последующих детей - в размере 70 процентов размера указанной родительской платы.</w:t>
      </w:r>
      <w:r>
        <w:rPr>
          <w:rFonts w:ascii="Arial" w:hAnsi="Arial" w:cs="Arial"/>
          <w:color w:val="000000"/>
          <w:spacing w:val="3"/>
        </w:rPr>
        <w:br/>
        <w:t xml:space="preserve">Средний размер родительской платы за присмотр и уход за детьми в </w:t>
      </w:r>
      <w:r>
        <w:rPr>
          <w:rFonts w:ascii="Arial" w:hAnsi="Arial" w:cs="Arial"/>
          <w:color w:val="000000"/>
          <w:spacing w:val="3"/>
        </w:rPr>
        <w:lastRenderedPageBreak/>
        <w:t>государственных и муниципальных образовательных организациях, реализующих образовательную программу дошкольного образования, определяется Правительством области.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8. Меры социальной поддержки детей-инвалидов и лиц из их числа, признанных инвалидами в установленном порядке после достижения ими возраста 18 лет, обучающихся по образовательным программам среднего профессионального образования и образовательным программам высшего</w:t>
      </w:r>
      <w:r>
        <w:rPr>
          <w:rFonts w:ascii="Arial" w:hAnsi="Arial" w:cs="Arial"/>
          <w:b/>
          <w:bCs/>
          <w:color w:val="000000"/>
          <w:spacing w:val="3"/>
        </w:rPr>
        <w:br/>
        <w:t>образования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Дети-инвалиды, обучавшиеся по основным общеобразовательным программам на дому с использованием дистанционных образовательных технологий в соответствии с законодательством области, а также лица из их числа, признанные инвалидами в установленном порядке после достижения ими возраста 18 лет, по окончании обучения сохраняют право пользования предоставленным им компьютерным оборудованием на период обучения по образовательным программам среднего профессионального образования и образовательным программам высшего образования.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9. Финансирование мер социальной поддержки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Финансирование мер социальной поддержки, предусмотренных настоящим законом области, производится за счет средств областного бюджета в соответствии с законом области об областном бюджете на очередной финансовый год и плановый период.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10. Размеры и порядок предоставления мер социальной поддержки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Размеры, порядок предоставления мер социальной поддержки и порядок возмещения расходов, предусмотренных настоящим законом области, а также нормы полного государственного обеспечения устанавливаются Правительством области.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lastRenderedPageBreak/>
        <w:t>Статья 11. Признание утратившими силу отдельных законов области и положений законов области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Признать утратившими силу:</w:t>
      </w:r>
      <w:r>
        <w:rPr>
          <w:rFonts w:ascii="Arial" w:hAnsi="Arial" w:cs="Arial"/>
          <w:color w:val="000000"/>
          <w:spacing w:val="3"/>
        </w:rPr>
        <w:br/>
        <w:t>закон области от 28 января 2005 года № 1218-ОЗ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28 марта 2005 года № 1248-ОЗ "О внесении изменения в закон области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31 октября 2005 года № 1346-ОЗ "О внесении изменения в закон области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30 марта 2006 года № 1421-ОЗ "О внесении изменений в закон области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15 января 2007 года № 1552-ОЗ "О внесении изменений в закон области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27 января 2007 года № 1555-ОЗ "О внесении изменений в закон области "О мерах социальной поддержки отдельных категорий граждан в целях реализации ими права на образование";</w:t>
      </w:r>
      <w:r>
        <w:rPr>
          <w:rFonts w:ascii="Arial" w:hAnsi="Arial" w:cs="Arial"/>
          <w:color w:val="000000"/>
          <w:spacing w:val="3"/>
        </w:rPr>
        <w:br/>
        <w:t>статью 3 закона области от 3 октября 2007 года № 1652-ОЗ "О внесении изменений в отдельные законы области по вопросу о гражданах с ограниченными возможностями здоровья";</w:t>
      </w:r>
      <w:r>
        <w:rPr>
          <w:rFonts w:ascii="Arial" w:hAnsi="Arial" w:cs="Arial"/>
          <w:color w:val="000000"/>
          <w:spacing w:val="3"/>
        </w:rPr>
        <w:br/>
        <w:t>закон области от 10 февраля 2008 года № 1753-ОЗ "О внесении изменения в статью 2 закона области "О мерах социальной поддержки отдельных категорий граждан в целях реализации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29 октября 2009 года № 2125-ОЗ "О внесении изменений в закон области "О мерах социальной поддержки отдельных категорий граждан в целях реализации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3 апреля 2012 года № 2733-ОЗ "О внесении изменения в статью 2 закона области "О мерах социальной поддержки отдельных категорий граждан в целях реализации права на образование";</w:t>
      </w:r>
      <w:r>
        <w:rPr>
          <w:rFonts w:ascii="Arial" w:hAnsi="Arial" w:cs="Arial"/>
          <w:color w:val="000000"/>
          <w:spacing w:val="3"/>
        </w:rPr>
        <w:br/>
        <w:t xml:space="preserve">статью 2 закона области от 25 октября 2012 года № 2878-ОЗ "О внесении изменения в статью 15 закона области "Об охране семьи, материнства, отцовства и детства в Вологодской области" и изменений в закон области "О мерах социальной поддержки отдельных категорий граждан в целях реализации </w:t>
      </w:r>
      <w:r>
        <w:rPr>
          <w:rFonts w:ascii="Arial" w:hAnsi="Arial" w:cs="Arial"/>
          <w:color w:val="000000"/>
          <w:spacing w:val="3"/>
        </w:rPr>
        <w:lastRenderedPageBreak/>
        <w:t>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30 января 2013 года № 2977-ОЗ "О внесении изменений в закон области "О мерах социальной поддержки отдельных категорий граждан в целях реализации права на образование";</w:t>
      </w:r>
      <w:r>
        <w:rPr>
          <w:rFonts w:ascii="Arial" w:hAnsi="Arial" w:cs="Arial"/>
          <w:color w:val="000000"/>
          <w:spacing w:val="3"/>
        </w:rPr>
        <w:br/>
        <w:t>закон области от 15 марта 2013 года № 3008-ОЗ "О внесении изменений в статью 7.2 закона области "О мерах социальной поддержки отдельных категорий граждан в целях реализации права на образование".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Статья 12. Вступление закона в силу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Настоящий закон области вступает в силу с 1 сентября 2013 года.</w:t>
      </w:r>
    </w:p>
    <w:p w:rsidR="00B727E2" w:rsidRDefault="00B727E2" w:rsidP="00B727E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 xml:space="preserve">Губернатор области </w:t>
      </w:r>
      <w:proofErr w:type="spellStart"/>
      <w:r>
        <w:rPr>
          <w:rFonts w:ascii="Arial" w:hAnsi="Arial" w:cs="Arial"/>
          <w:b/>
          <w:bCs/>
          <w:color w:val="000000"/>
          <w:spacing w:val="3"/>
        </w:rPr>
        <w:t>О.А.Кувшинников</w:t>
      </w:r>
      <w:proofErr w:type="spellEnd"/>
    </w:p>
    <w:p w:rsidR="00E70F5E" w:rsidRDefault="00E70F5E"/>
    <w:sectPr w:rsidR="00E7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3B"/>
    <w:rsid w:val="00B727E2"/>
    <w:rsid w:val="00E70F5E"/>
    <w:rsid w:val="00F5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D371-D670-4BF7-9170-DC19BABA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2021-02-17T08:07:00Z</dcterms:created>
  <dcterms:modified xsi:type="dcterms:W3CDTF">2021-02-17T08:07:00Z</dcterms:modified>
</cp:coreProperties>
</file>